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0BF" w:rsidRDefault="00D020BF" w:rsidP="00D020BF">
      <w:pPr>
        <w:jc w:val="center"/>
        <w:rPr>
          <w:b/>
        </w:rPr>
      </w:pPr>
      <w:r>
        <w:rPr>
          <w:b/>
        </w:rPr>
        <w:t>DANH SÁCH ĐỀ TÀI KHÓA LUẬN TỐT NGHIỆ</w:t>
      </w:r>
      <w:r w:rsidR="00E33F89">
        <w:rPr>
          <w:b/>
        </w:rPr>
        <w:t>P KHÓA 37</w:t>
      </w:r>
    </w:p>
    <w:p w:rsidR="00D020BF" w:rsidRDefault="00D020BF" w:rsidP="00D020BF">
      <w:pPr>
        <w:jc w:val="center"/>
        <w:rPr>
          <w:b/>
        </w:rPr>
      </w:pPr>
      <w:r>
        <w:rPr>
          <w:b/>
        </w:rPr>
        <w:t xml:space="preserve">HỘI ĐỒNG LUẬT TÀI CHÍNH NGÂN HÀNG </w:t>
      </w:r>
    </w:p>
    <w:p w:rsidR="00D020BF" w:rsidRDefault="00D020BF" w:rsidP="00D020BF">
      <w:pPr>
        <w:jc w:val="center"/>
      </w:pPr>
    </w:p>
    <w:tbl>
      <w:tblPr>
        <w:tblStyle w:val="TableGrid"/>
        <w:tblW w:w="10890" w:type="dxa"/>
        <w:tblInd w:w="-702" w:type="dxa"/>
        <w:tblLook w:val="01E0"/>
      </w:tblPr>
      <w:tblGrid>
        <w:gridCol w:w="810"/>
        <w:gridCol w:w="4366"/>
        <w:gridCol w:w="3104"/>
        <w:gridCol w:w="2610"/>
      </w:tblGrid>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jc w:val="center"/>
              <w:rPr>
                <w:b/>
                <w:sz w:val="28"/>
                <w:szCs w:val="28"/>
              </w:rPr>
            </w:pPr>
            <w:r>
              <w:rPr>
                <w:b/>
                <w:sz w:val="28"/>
                <w:szCs w:val="28"/>
              </w:rPr>
              <w:t>TT</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jc w:val="center"/>
              <w:rPr>
                <w:b/>
                <w:sz w:val="28"/>
                <w:szCs w:val="28"/>
              </w:rPr>
            </w:pPr>
            <w:r>
              <w:rPr>
                <w:b/>
                <w:sz w:val="28"/>
                <w:szCs w:val="28"/>
              </w:rPr>
              <w:t>TÊN ĐỀ TÀI</w:t>
            </w:r>
          </w:p>
        </w:tc>
        <w:tc>
          <w:tcPr>
            <w:tcW w:w="3104" w:type="dxa"/>
            <w:tcBorders>
              <w:top w:val="single" w:sz="4" w:space="0" w:color="auto"/>
              <w:left w:val="single" w:sz="4" w:space="0" w:color="auto"/>
              <w:bottom w:val="single" w:sz="4" w:space="0" w:color="auto"/>
              <w:right w:val="single" w:sz="4" w:space="0" w:color="auto"/>
            </w:tcBorders>
            <w:hideMark/>
          </w:tcPr>
          <w:p w:rsidR="00D020BF" w:rsidRDefault="00D020BF">
            <w:pPr>
              <w:jc w:val="center"/>
              <w:rPr>
                <w:b/>
                <w:sz w:val="28"/>
                <w:szCs w:val="28"/>
              </w:rPr>
            </w:pPr>
            <w:r>
              <w:rPr>
                <w:b/>
                <w:sz w:val="28"/>
                <w:szCs w:val="28"/>
              </w:rPr>
              <w:t>SINH VIÊN/Điện thoại liên hệ</w:t>
            </w:r>
          </w:p>
        </w:tc>
        <w:tc>
          <w:tcPr>
            <w:tcW w:w="2610" w:type="dxa"/>
            <w:tcBorders>
              <w:top w:val="single" w:sz="4" w:space="0" w:color="auto"/>
              <w:left w:val="single" w:sz="4" w:space="0" w:color="auto"/>
              <w:bottom w:val="single" w:sz="4" w:space="0" w:color="auto"/>
              <w:right w:val="single" w:sz="4" w:space="0" w:color="auto"/>
            </w:tcBorders>
            <w:hideMark/>
          </w:tcPr>
          <w:p w:rsidR="00D020BF" w:rsidRDefault="00D020BF">
            <w:pPr>
              <w:jc w:val="center"/>
              <w:rPr>
                <w:b/>
                <w:sz w:val="28"/>
                <w:szCs w:val="28"/>
              </w:rPr>
            </w:pPr>
            <w:r>
              <w:rPr>
                <w:b/>
                <w:sz w:val="28"/>
                <w:szCs w:val="28"/>
              </w:rPr>
              <w:t>NGƯỜI HD</w:t>
            </w: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chu trình NSNN – Thực trạng và một số đề xuất pháp lý.</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2</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jc w:val="both"/>
              <w:rPr>
                <w:sz w:val="28"/>
                <w:szCs w:val="28"/>
              </w:rPr>
            </w:pPr>
            <w:r>
              <w:rPr>
                <w:sz w:val="28"/>
                <w:szCs w:val="28"/>
              </w:rPr>
              <w:t>Pháp luật về kết cấu NSNN.</w:t>
            </w:r>
          </w:p>
          <w:p w:rsidR="00D020BF" w:rsidRDefault="00D020BF">
            <w:pPr>
              <w:jc w:val="both"/>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3</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rsidP="004B3504">
            <w:pPr>
              <w:rPr>
                <w:sz w:val="28"/>
                <w:szCs w:val="28"/>
              </w:rPr>
            </w:pPr>
            <w:r>
              <w:rPr>
                <w:sz w:val="28"/>
                <w:szCs w:val="28"/>
              </w:rPr>
              <w:t xml:space="preserve">Công khai ngân sách theo quy định của pháp luật hiện hành </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4</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việc thực hiện khoán chi hành chính tại các cơ quan nhà nước và đơn vị sự nghiệp công lập ở nước ta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5</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việc thực hiện khoán chi hành chính tại các cơ quan nhà nước và đơn vị sự nghiệp công lập ở nước ta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4B3504">
            <w:pPr>
              <w:rPr>
                <w:sz w:val="28"/>
                <w:szCs w:val="28"/>
              </w:rPr>
            </w:pPr>
            <w:r>
              <w:rPr>
                <w:sz w:val="28"/>
                <w:szCs w:val="28"/>
              </w:rPr>
              <w:t>6</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trạng và thực tiễn áp dụng pháp luật về thu NSNN từ phát hành trái phiếu chính phủ</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4B3504">
            <w:pPr>
              <w:rPr>
                <w:sz w:val="28"/>
                <w:szCs w:val="28"/>
              </w:rPr>
            </w:pPr>
            <w:r>
              <w:rPr>
                <w:sz w:val="28"/>
                <w:szCs w:val="28"/>
              </w:rPr>
              <w:t>7</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trạng và đề xuất hoàn thiện pháp luật về chi ngân sách cho đầu tư phát triển ở nước ta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4B3504">
            <w:pPr>
              <w:rPr>
                <w:sz w:val="28"/>
                <w:szCs w:val="28"/>
              </w:rPr>
            </w:pPr>
            <w:r>
              <w:rPr>
                <w:sz w:val="28"/>
                <w:szCs w:val="28"/>
              </w:rPr>
              <w:t>8</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trạng và đề xuất hoàn thiện pháp luật về chi thường xuyên của các đơn vị dự toán ở nước ta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4B3504">
            <w:pPr>
              <w:rPr>
                <w:sz w:val="28"/>
                <w:szCs w:val="28"/>
              </w:rPr>
            </w:pPr>
            <w:r>
              <w:rPr>
                <w:sz w:val="28"/>
                <w:szCs w:val="28"/>
              </w:rPr>
              <w:t>9</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kiểm soát chi và điều hòa ngân sách trong hệ thống Kho bạc Nhà nước – Thực trạng và phương hướng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r w:rsidR="004B3504">
              <w:rPr>
                <w:sz w:val="28"/>
                <w:szCs w:val="28"/>
              </w:rPr>
              <w:t>0</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4B3504">
            <w:pPr>
              <w:rPr>
                <w:sz w:val="28"/>
                <w:szCs w:val="28"/>
              </w:rPr>
            </w:pPr>
            <w:r>
              <w:rPr>
                <w:sz w:val="28"/>
                <w:szCs w:val="28"/>
              </w:rPr>
              <w:t>P</w:t>
            </w:r>
            <w:r w:rsidR="00D020BF">
              <w:rPr>
                <w:sz w:val="28"/>
                <w:szCs w:val="28"/>
              </w:rPr>
              <w:t xml:space="preserve">háp luật về quyết toán NSNN ở </w:t>
            </w:r>
            <w:r>
              <w:rPr>
                <w:sz w:val="28"/>
                <w:szCs w:val="28"/>
              </w:rPr>
              <w:t>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r w:rsidR="004B3504">
              <w:rPr>
                <w:sz w:val="28"/>
                <w:szCs w:val="28"/>
              </w:rPr>
              <w:t>1</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 xml:space="preserve">Đánh giá pháp luật hiện hành về quản lý ngân sách xã và một số đề </w:t>
            </w:r>
            <w:r>
              <w:rPr>
                <w:sz w:val="28"/>
                <w:szCs w:val="28"/>
              </w:rPr>
              <w:lastRenderedPageBreak/>
              <w:t>xuất hoàn thiện pháp luật</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lastRenderedPageBreak/>
              <w:t>1</w:t>
            </w:r>
            <w:r w:rsidR="004B3504">
              <w:rPr>
                <w:sz w:val="28"/>
                <w:szCs w:val="28"/>
              </w:rPr>
              <w:t>2</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Pháp luật về điều hòa ngân sách giữa trung ương và địa phương</w:t>
            </w:r>
          </w:p>
          <w:p w:rsidR="00D020BF" w:rsidRDefault="00D020BF">
            <w:pPr>
              <w:rPr>
                <w:sz w:val="28"/>
                <w:szCs w:val="28"/>
              </w:rPr>
            </w:pP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r w:rsidR="004B3504">
              <w:rPr>
                <w:sz w:val="28"/>
                <w:szCs w:val="28"/>
              </w:rPr>
              <w:t>3</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trạng pháp luật về phân cấp hệ thống ngân sách ở nước ta hiện nay – một số bất cập và đề xuất hoàn thiện pháp luật</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r w:rsidR="004B3504">
              <w:rPr>
                <w:sz w:val="28"/>
                <w:szCs w:val="28"/>
              </w:rPr>
              <w:t>4</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Tìm hiểu pháp luật chi ngân sách cho hoạt động xây dựng pháp luật và đề xuất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r w:rsidR="004B3504">
              <w:rPr>
                <w:sz w:val="28"/>
                <w:szCs w:val="28"/>
              </w:rPr>
              <w:t>5</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kiểm soát chi ngân sách cho hoạt động của Quốc hội và đề xuất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r w:rsidR="004B3504">
              <w:rPr>
                <w:sz w:val="28"/>
                <w:szCs w:val="28"/>
              </w:rPr>
              <w:t>6</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điều chỉnh hoạt động chi cho đầu tư cơ sở vật chất của hệ thống cơ quan quản lý nhà nước và đề xuất pháp lý nhằm đảm bảo tính hiệu quả của chi ngân sách nhà nước</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r w:rsidR="00A014DA">
              <w:rPr>
                <w:sz w:val="28"/>
                <w:szCs w:val="28"/>
              </w:rPr>
              <w:t>7</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Địa vị pháp lý của đại lý thuế và đại lý hải quan và đề xuất hoàn thiện pháp luật</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1</w:t>
            </w:r>
            <w:r w:rsidR="00A014DA">
              <w:rPr>
                <w:sz w:val="28"/>
                <w:szCs w:val="28"/>
              </w:rPr>
              <w:t>8</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trạng gian lận và trốn thuế thu nhập doanh nghiệp và những giải pháp pháp lý nhằm nâng cao hiệu quả quản lý</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19</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Vấn đề kê khai giảm trừ gia cảnh đối với cá nhân cư trú trong pháp luật thuế thu nhập cá nhân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2</w:t>
            </w:r>
            <w:r w:rsidR="00A014DA">
              <w:rPr>
                <w:sz w:val="28"/>
                <w:szCs w:val="28"/>
              </w:rPr>
              <w:t>0</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Trực trạng và giải pháp pháp lý nhằm nâng cao</w:t>
            </w:r>
            <w:bookmarkStart w:id="0" w:name="_GoBack"/>
            <w:bookmarkEnd w:id="0"/>
            <w:r>
              <w:rPr>
                <w:sz w:val="28"/>
                <w:szCs w:val="28"/>
              </w:rPr>
              <w:t xml:space="preserve"> hiệu quả quản lý hoạt động cấp và quản lý mã số thuế thu nhập cá nhân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2</w:t>
            </w:r>
            <w:r w:rsidR="00A014DA">
              <w:rPr>
                <w:sz w:val="28"/>
                <w:szCs w:val="28"/>
              </w:rPr>
              <w:t>1</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Thu nhập chịu thuế thu nhập cá nhân theo pháp luật Việt Nam</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2</w:t>
            </w:r>
            <w:r w:rsidR="00A014DA">
              <w:rPr>
                <w:sz w:val="28"/>
                <w:szCs w:val="28"/>
              </w:rPr>
              <w:t>2</w:t>
            </w:r>
          </w:p>
        </w:tc>
        <w:tc>
          <w:tcPr>
            <w:tcW w:w="4366" w:type="dxa"/>
            <w:tcBorders>
              <w:top w:val="single" w:sz="4" w:space="0" w:color="auto"/>
              <w:left w:val="single" w:sz="4" w:space="0" w:color="auto"/>
              <w:bottom w:val="single" w:sz="4" w:space="0" w:color="auto"/>
              <w:right w:val="single" w:sz="4" w:space="0" w:color="auto"/>
            </w:tcBorders>
          </w:tcPr>
          <w:p w:rsidR="00D020BF" w:rsidRDefault="004B3504">
            <w:pPr>
              <w:rPr>
                <w:sz w:val="28"/>
                <w:szCs w:val="28"/>
              </w:rPr>
            </w:pPr>
            <w:r>
              <w:rPr>
                <w:sz w:val="28"/>
                <w:szCs w:val="28"/>
              </w:rPr>
              <w:t>Pháp luật</w:t>
            </w:r>
            <w:r w:rsidR="00D020BF">
              <w:rPr>
                <w:sz w:val="28"/>
                <w:szCs w:val="28"/>
              </w:rPr>
              <w:t xml:space="preserve"> về hoàn thuế giá tr</w:t>
            </w:r>
            <w:r>
              <w:rPr>
                <w:sz w:val="28"/>
                <w:szCs w:val="28"/>
              </w:rPr>
              <w:t>ị gia tăng trong hoạt động xuất khẩu</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lastRenderedPageBreak/>
              <w:t>2</w:t>
            </w:r>
            <w:r w:rsidR="00A014DA">
              <w:rPr>
                <w:sz w:val="28"/>
                <w:szCs w:val="28"/>
              </w:rPr>
              <w:t>3</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Áp dụng pháp luật thuế sử dụng đất phi nông nghiệp – những vấn đề bấp cập và giải pháp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2</w:t>
            </w:r>
            <w:r w:rsidR="00A014DA">
              <w:rPr>
                <w:sz w:val="28"/>
                <w:szCs w:val="28"/>
              </w:rPr>
              <w:t>4</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Đánh giá quy định về xử lý vi phạm pháp luật thuế trong yêu cầu nâng cao hiệu quả quản lý thuế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2</w:t>
            </w:r>
            <w:r w:rsidR="00A014DA">
              <w:rPr>
                <w:sz w:val="28"/>
                <w:szCs w:val="28"/>
              </w:rPr>
              <w:t>5</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Quy định về in, phát hành và quản lý, sử dụng hóa đơn bán hàng hóa, cung ứng dịch vụ - thực trạng và giải pháp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2</w:t>
            </w:r>
            <w:r w:rsidR="00A014DA">
              <w:rPr>
                <w:sz w:val="28"/>
                <w:szCs w:val="28"/>
              </w:rPr>
              <w:t>6</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trạng việc ký kết Hiệp định tránh đánh thuế hai lần tại Việt Nam và giải pháp pháp lý nhằm nâng cao hiệu quả áp dụng</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27</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Ưu đãi trong pháp luật thuế thu nhập doanh nghiệp – Thực tiễn và đề xuất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28</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Tìm hiểu về chống chuyển giá trong hệ thống pháp luật về thuế và đề xuất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29</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 xml:space="preserve">Chế độ tài chính áp dụng đối với Tổng công ty đầu tư và kinh doanh vốn nhà nước SCIC – thực tiễn áp dụng và kiến nghị hoàn thiện pháp luật. </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3</w:t>
            </w:r>
            <w:r w:rsidR="00A014DA">
              <w:rPr>
                <w:sz w:val="28"/>
                <w:szCs w:val="28"/>
              </w:rPr>
              <w:t>0</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Lý luận và thực tiễn về Địa vị pháp lý của ngân hàng nhà nước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3</w:t>
            </w:r>
            <w:r w:rsidR="00A014DA">
              <w:rPr>
                <w:sz w:val="28"/>
                <w:szCs w:val="28"/>
              </w:rPr>
              <w:t>1</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tiễn thực hiện các qui định về quản lý nhà nước đối với hoạt động ngân hàng của Ngân hàng nhà nước Việt Nam trong giai đoạn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3</w:t>
            </w:r>
            <w:r w:rsidR="00A014DA">
              <w:rPr>
                <w:sz w:val="28"/>
                <w:szCs w:val="28"/>
              </w:rPr>
              <w:t>2</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tiễn thực hiện các qui định về chức năng ngân hàng trung ướng của Ngân hàng nhà nước Việt Nam trong giai đoạn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3</w:t>
            </w:r>
            <w:r w:rsidR="00A014DA">
              <w:rPr>
                <w:sz w:val="28"/>
                <w:szCs w:val="28"/>
              </w:rPr>
              <w:t>3</w:t>
            </w:r>
          </w:p>
        </w:tc>
        <w:tc>
          <w:tcPr>
            <w:tcW w:w="4366" w:type="dxa"/>
            <w:tcBorders>
              <w:top w:val="single" w:sz="4" w:space="0" w:color="auto"/>
              <w:left w:val="single" w:sz="4" w:space="0" w:color="auto"/>
              <w:bottom w:val="single" w:sz="4" w:space="0" w:color="auto"/>
              <w:right w:val="single" w:sz="4" w:space="0" w:color="auto"/>
            </w:tcBorders>
          </w:tcPr>
          <w:p w:rsidR="00D020BF" w:rsidRDefault="004B3504">
            <w:pPr>
              <w:rPr>
                <w:sz w:val="28"/>
                <w:szCs w:val="28"/>
              </w:rPr>
            </w:pPr>
            <w:r>
              <w:rPr>
                <w:sz w:val="28"/>
                <w:szCs w:val="28"/>
              </w:rPr>
              <w:t>Pháp luật</w:t>
            </w:r>
            <w:r w:rsidR="00D020BF">
              <w:rPr>
                <w:sz w:val="28"/>
                <w:szCs w:val="28"/>
              </w:rPr>
              <w:t xml:space="preserve"> tổ chức, quản trị, điều hành của tổ chức tín dụng</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lastRenderedPageBreak/>
              <w:t>3</w:t>
            </w:r>
            <w:r w:rsidR="00A014DA">
              <w:rPr>
                <w:sz w:val="28"/>
                <w:szCs w:val="28"/>
              </w:rPr>
              <w:t>4</w:t>
            </w:r>
          </w:p>
        </w:tc>
        <w:tc>
          <w:tcPr>
            <w:tcW w:w="4366" w:type="dxa"/>
            <w:tcBorders>
              <w:top w:val="single" w:sz="4" w:space="0" w:color="auto"/>
              <w:left w:val="single" w:sz="4" w:space="0" w:color="auto"/>
              <w:bottom w:val="single" w:sz="4" w:space="0" w:color="auto"/>
              <w:right w:val="single" w:sz="4" w:space="0" w:color="auto"/>
            </w:tcBorders>
          </w:tcPr>
          <w:p w:rsidR="00D020BF" w:rsidRDefault="004B3504">
            <w:pPr>
              <w:rPr>
                <w:sz w:val="28"/>
                <w:szCs w:val="28"/>
              </w:rPr>
            </w:pPr>
            <w:r>
              <w:rPr>
                <w:sz w:val="28"/>
                <w:szCs w:val="28"/>
              </w:rPr>
              <w:t>Pháp luật</w:t>
            </w:r>
            <w:r w:rsidR="00D020BF">
              <w:rPr>
                <w:sz w:val="28"/>
                <w:szCs w:val="28"/>
              </w:rPr>
              <w:t xml:space="preserve"> về huy động vốn của tổ ch</w:t>
            </w:r>
            <w:r>
              <w:rPr>
                <w:sz w:val="28"/>
                <w:szCs w:val="28"/>
              </w:rPr>
              <w:t>ức tín dụng thông qua hoạt động nhận tiền gửi</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35</w:t>
            </w:r>
          </w:p>
        </w:tc>
        <w:tc>
          <w:tcPr>
            <w:tcW w:w="4366" w:type="dxa"/>
            <w:tcBorders>
              <w:top w:val="single" w:sz="4" w:space="0" w:color="auto"/>
              <w:left w:val="single" w:sz="4" w:space="0" w:color="auto"/>
              <w:bottom w:val="single" w:sz="4" w:space="0" w:color="auto"/>
              <w:right w:val="single" w:sz="4" w:space="0" w:color="auto"/>
            </w:tcBorders>
          </w:tcPr>
          <w:p w:rsidR="00D020BF" w:rsidRDefault="004B3504">
            <w:pPr>
              <w:rPr>
                <w:sz w:val="28"/>
                <w:szCs w:val="28"/>
              </w:rPr>
            </w:pPr>
            <w:r>
              <w:rPr>
                <w:sz w:val="28"/>
                <w:szCs w:val="28"/>
              </w:rPr>
              <w:t>Pháp luật</w:t>
            </w:r>
            <w:r w:rsidR="00D020BF">
              <w:rPr>
                <w:sz w:val="28"/>
                <w:szCs w:val="28"/>
              </w:rPr>
              <w:t xml:space="preserve"> về cho vay </w:t>
            </w:r>
            <w:r>
              <w:rPr>
                <w:sz w:val="28"/>
                <w:szCs w:val="28"/>
              </w:rPr>
              <w:t xml:space="preserve">tiêu dùng </w:t>
            </w:r>
            <w:r w:rsidR="00D020BF">
              <w:rPr>
                <w:sz w:val="28"/>
                <w:szCs w:val="28"/>
              </w:rPr>
              <w:t>của tổ ch</w:t>
            </w:r>
            <w:r>
              <w:rPr>
                <w:sz w:val="28"/>
                <w:szCs w:val="28"/>
              </w:rPr>
              <w:t>ức tín dụng</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36</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Các biện pháp bảo đảm nghĩa vụ trả nợ trong hợp đồng tín dụng</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37</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Thực tiễn áp dụng các qui định về cho thuê tài chính</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38</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Tìm hiểu các qui định mới về nghiệp vụ chiết khấu</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39</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Thực tiễn áp dụng các qui định về bảo lãnh ngân hàng</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4</w:t>
            </w:r>
            <w:r w:rsidR="00A014DA">
              <w:rPr>
                <w:sz w:val="28"/>
                <w:szCs w:val="28"/>
              </w:rPr>
              <w:t>0</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tiễn áp dụng các qui định về bảo đảm an toàn trong hoạt động của tổ chức tín dụng</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4</w:t>
            </w:r>
            <w:r w:rsidR="00A014DA">
              <w:rPr>
                <w:sz w:val="28"/>
                <w:szCs w:val="28"/>
              </w:rPr>
              <w:t>1</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Tìm hiểu thực tiễn áp dụng các qui định về tổ chức lại tổ chức tín dụng</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4</w:t>
            </w:r>
            <w:r w:rsidR="00A014DA">
              <w:rPr>
                <w:sz w:val="28"/>
                <w:szCs w:val="28"/>
              </w:rPr>
              <w:t>2</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pPr>
              <w:rPr>
                <w:sz w:val="28"/>
                <w:szCs w:val="28"/>
              </w:rPr>
            </w:pPr>
            <w:r>
              <w:rPr>
                <w:sz w:val="28"/>
                <w:szCs w:val="28"/>
              </w:rPr>
              <w:t>C</w:t>
            </w:r>
            <w:r w:rsidR="00D020BF">
              <w:rPr>
                <w:sz w:val="28"/>
                <w:szCs w:val="28"/>
              </w:rPr>
              <w:t>ác vấn đề pháp lý phát sinh từ  thực tiễn hoạt động ngân hàng trong giai đoạn hiện nay ( ví dụ: giải quyết nợ xấu, cho vay trong lĩnh vực bất động sản, một hồ sơ vụ việc cụ thể )</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4</w:t>
            </w:r>
            <w:r w:rsidR="00A014DA">
              <w:rPr>
                <w:sz w:val="28"/>
                <w:szCs w:val="28"/>
              </w:rPr>
              <w:t>3</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tiễn áp dụng các qui định về quản lý ngoại hối của Ngân hàng Nhà nước trong thời gian gần đây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4</w:t>
            </w:r>
            <w:r w:rsidR="00A014DA">
              <w:rPr>
                <w:sz w:val="28"/>
                <w:szCs w:val="28"/>
              </w:rPr>
              <w:t>4</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Tìm hiểu những nôi dung cần sửa đổi, bổ sung trong Pháp lệnh ngoại hối</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45</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Tìm hiểu và đưa ra ý kiến đánh giá pháp luật quy định về mạng lưới của các ngân hàng thương mại.</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lastRenderedPageBreak/>
              <w:t>46</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xử lý vi phạm trong hoạt động ngân hàng và hâu quả pháp lý đối với các tổ chức tín dụng bị xử lý vi phạm.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47</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Tìm hiểu pháp luật điều chỉnh hoạt động quản trị ngân hàng thương mại và các vấn đề pháp lý phát sinh.</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48</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pPr>
              <w:rPr>
                <w:sz w:val="28"/>
                <w:szCs w:val="28"/>
              </w:rPr>
            </w:pPr>
            <w:r>
              <w:rPr>
                <w:sz w:val="28"/>
                <w:szCs w:val="28"/>
              </w:rPr>
              <w:t>Pháp luật</w:t>
            </w:r>
            <w:r w:rsidR="00D020BF">
              <w:rPr>
                <w:sz w:val="28"/>
                <w:szCs w:val="28"/>
              </w:rPr>
              <w:t xml:space="preserve"> về công bố thông tin trên thị trường giao dịch chứng khoán tập trung</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49</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Các quy định về bảo vệ quyền và lợi ích hợp pháp của nhà đầu tư trên thị trường chứng khoán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5</w:t>
            </w:r>
            <w:r w:rsidR="00A014DA">
              <w:rPr>
                <w:sz w:val="28"/>
                <w:szCs w:val="28"/>
              </w:rPr>
              <w:t>0</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Thực thi pháp luật về xử lý vi phạm trong lĩnh vực chứng khoán trong giai đoạn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51</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pPr>
              <w:rPr>
                <w:sz w:val="28"/>
                <w:szCs w:val="28"/>
              </w:rPr>
            </w:pPr>
            <w:r>
              <w:rPr>
                <w:sz w:val="28"/>
                <w:szCs w:val="28"/>
              </w:rPr>
              <w:t>V</w:t>
            </w:r>
            <w:r w:rsidR="00D020BF">
              <w:rPr>
                <w:sz w:val="28"/>
                <w:szCs w:val="28"/>
              </w:rPr>
              <w:t>ấn đề kiểm soát  đặc biệt đối với các công ti chứng khoán trên thị trường chứng khoán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5</w:t>
            </w:r>
            <w:r w:rsidR="00A014DA">
              <w:rPr>
                <w:sz w:val="28"/>
                <w:szCs w:val="28"/>
              </w:rPr>
              <w:t>2</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 xml:space="preserve">Pháp luật về các chủ thể kinh doanh chứng khoán </w:t>
            </w:r>
            <w:r w:rsidR="00E33F89">
              <w:rPr>
                <w:sz w:val="28"/>
                <w:szCs w:val="28"/>
              </w:rPr>
              <w:t>ở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5</w:t>
            </w:r>
            <w:r w:rsidR="00A014DA">
              <w:rPr>
                <w:sz w:val="28"/>
                <w:szCs w:val="28"/>
              </w:rPr>
              <w:t>3</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 xml:space="preserve">Pháp luật về chào bán chứng khoán riêng lẻ ở Việt Nam </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5</w:t>
            </w:r>
            <w:r w:rsidR="00A014DA">
              <w:rPr>
                <w:sz w:val="28"/>
                <w:szCs w:val="28"/>
              </w:rPr>
              <w:t>4</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pPr>
              <w:rPr>
                <w:sz w:val="28"/>
                <w:szCs w:val="28"/>
              </w:rPr>
            </w:pPr>
            <w:r>
              <w:rPr>
                <w:sz w:val="28"/>
                <w:szCs w:val="28"/>
              </w:rPr>
              <w:t>Q</w:t>
            </w:r>
            <w:r w:rsidR="00D020BF">
              <w:rPr>
                <w:sz w:val="28"/>
                <w:szCs w:val="28"/>
              </w:rPr>
              <w:t>uy định về chào bán chứng khoán ra công ch</w:t>
            </w:r>
            <w:r>
              <w:rPr>
                <w:sz w:val="28"/>
                <w:szCs w:val="28"/>
              </w:rPr>
              <w:t>úng và yêu cầu cổ phần hóa doanh nghiệp nhà nước</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55</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pPr>
              <w:rPr>
                <w:sz w:val="28"/>
                <w:szCs w:val="28"/>
              </w:rPr>
            </w:pPr>
            <w:r>
              <w:rPr>
                <w:sz w:val="28"/>
                <w:szCs w:val="28"/>
              </w:rPr>
              <w:t xml:space="preserve">Pháp luật </w:t>
            </w:r>
            <w:r w:rsidR="00D020BF">
              <w:rPr>
                <w:sz w:val="28"/>
                <w:szCs w:val="28"/>
              </w:rPr>
              <w:t>thuế đối với hoạt động chứng khoán trong giai đoạn hiện nay</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56</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thị trường giao dịch chứng khoán tập trung – Một số đề xuất pháp lý</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57</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 xml:space="preserve">Pháp luật về thị trường giao dịch chứng khoán </w:t>
            </w:r>
            <w:r w:rsidR="00E33F89">
              <w:rPr>
                <w:sz w:val="28"/>
                <w:szCs w:val="28"/>
              </w:rPr>
              <w:t>của các tổ chức chưa niêm yết ở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58</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pPr>
              <w:rPr>
                <w:sz w:val="28"/>
                <w:szCs w:val="28"/>
              </w:rPr>
            </w:pPr>
            <w:r>
              <w:rPr>
                <w:sz w:val="28"/>
                <w:szCs w:val="28"/>
              </w:rPr>
              <w:t>Pháp luật về chào bán chứng khoán</w:t>
            </w:r>
            <w:r w:rsidR="00D020BF">
              <w:rPr>
                <w:sz w:val="28"/>
                <w:szCs w:val="28"/>
              </w:rPr>
              <w:t xml:space="preserve"> riêng lẻ của ngân hàng thương mại cổ phần </w:t>
            </w:r>
            <w:r>
              <w:rPr>
                <w:sz w:val="28"/>
                <w:szCs w:val="28"/>
              </w:rPr>
              <w:t>tại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59</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 xml:space="preserve">Pháp luật về hoạt động đăng ký, lưu </w:t>
            </w:r>
            <w:r>
              <w:rPr>
                <w:sz w:val="28"/>
                <w:szCs w:val="28"/>
              </w:rPr>
              <w:lastRenderedPageBreak/>
              <w:t>ký, thanh toán bù trừ chứng khoán</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lastRenderedPageBreak/>
              <w:t>6</w:t>
            </w:r>
            <w:r w:rsidR="00A014DA">
              <w:rPr>
                <w:sz w:val="28"/>
                <w:szCs w:val="28"/>
              </w:rPr>
              <w:t>0</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rsidP="00E33F89">
            <w:pPr>
              <w:rPr>
                <w:sz w:val="28"/>
                <w:szCs w:val="28"/>
              </w:rPr>
            </w:pPr>
            <w:r>
              <w:rPr>
                <w:sz w:val="28"/>
                <w:szCs w:val="28"/>
              </w:rPr>
              <w:t>V</w:t>
            </w:r>
            <w:r w:rsidR="00D020BF">
              <w:rPr>
                <w:sz w:val="28"/>
                <w:szCs w:val="28"/>
              </w:rPr>
              <w:t xml:space="preserve">ấn đề pháp lý về việc sử dụng định mức tín nhiệm đối với các tổ chức chào bán chứng khoán </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6</w:t>
            </w:r>
            <w:r w:rsidR="00A014DA">
              <w:rPr>
                <w:sz w:val="28"/>
                <w:szCs w:val="28"/>
              </w:rPr>
              <w:t>1</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điều chỉnh hoạt động kinh doanh chứng khoán của công ti chứng khoán – Một số kiến nghị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6</w:t>
            </w:r>
            <w:r w:rsidR="00A014DA">
              <w:rPr>
                <w:sz w:val="28"/>
                <w:szCs w:val="28"/>
              </w:rPr>
              <w:t>2</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điều chỉnh hoạt động kinh doanh chứng khoán của công ti chứng khoán – Một số kiến nghị hoàn thiện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6</w:t>
            </w:r>
            <w:r w:rsidR="00A014DA">
              <w:rPr>
                <w:sz w:val="28"/>
                <w:szCs w:val="28"/>
              </w:rPr>
              <w:t>3</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chào bán chứng khoán riêng lẻ của các tổ chức tín dụng – thực trạng và đề xuất hoàn thiện pháp luật</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6</w:t>
            </w:r>
            <w:r w:rsidR="00A014DA">
              <w:rPr>
                <w:sz w:val="28"/>
                <w:szCs w:val="28"/>
              </w:rPr>
              <w:t>4</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sản phẩm bảo hiểm hưu trí tự nguyện và những vấn đề đặt ra khi thực hiện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65</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bảo hiểm tín dụng xuất khẩu: Lý luận và thực trạng pháp luật tại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66</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Pháp luật về bảo hiểm nông nghiệp: Lý luận và thực trạng pháp luật tại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67</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Bảo hiểm thân tàu biển: Lý luận và thực tiễn pháp luật tại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68</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Bảo hiểm cháy, nổ: Lý luận và thực trạng pháp luật tại Việt Nam</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69</w:t>
            </w:r>
          </w:p>
        </w:tc>
        <w:tc>
          <w:tcPr>
            <w:tcW w:w="4366" w:type="dxa"/>
            <w:tcBorders>
              <w:top w:val="single" w:sz="4" w:space="0" w:color="auto"/>
              <w:left w:val="single" w:sz="4" w:space="0" w:color="auto"/>
              <w:bottom w:val="single" w:sz="4" w:space="0" w:color="auto"/>
              <w:right w:val="single" w:sz="4" w:space="0" w:color="auto"/>
            </w:tcBorders>
          </w:tcPr>
          <w:p w:rsidR="00D020BF" w:rsidRDefault="00E33F89">
            <w:pPr>
              <w:rPr>
                <w:sz w:val="28"/>
                <w:szCs w:val="28"/>
              </w:rPr>
            </w:pPr>
            <w:r>
              <w:rPr>
                <w:sz w:val="28"/>
                <w:szCs w:val="28"/>
              </w:rPr>
              <w:t>Pháp luật về bảo hiểm xe cơ giớ</w:t>
            </w:r>
            <w:r w:rsidR="00D020BF">
              <w:rPr>
                <w:sz w:val="28"/>
                <w:szCs w:val="28"/>
              </w:rPr>
              <w:t xml:space="preserve"> tại Việt Nam</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7</w:t>
            </w:r>
            <w:r w:rsidR="00A014DA">
              <w:rPr>
                <w:sz w:val="28"/>
                <w:szCs w:val="28"/>
              </w:rPr>
              <w:t>0</w:t>
            </w:r>
          </w:p>
        </w:tc>
        <w:tc>
          <w:tcPr>
            <w:tcW w:w="4366" w:type="dxa"/>
            <w:tcBorders>
              <w:top w:val="single" w:sz="4" w:space="0" w:color="auto"/>
              <w:left w:val="single" w:sz="4" w:space="0" w:color="auto"/>
              <w:bottom w:val="single" w:sz="4" w:space="0" w:color="auto"/>
              <w:right w:val="single" w:sz="4" w:space="0" w:color="auto"/>
            </w:tcBorders>
          </w:tcPr>
          <w:p w:rsidR="00D020BF" w:rsidRDefault="00E33F89">
            <w:pPr>
              <w:rPr>
                <w:sz w:val="28"/>
                <w:szCs w:val="28"/>
              </w:rPr>
            </w:pPr>
            <w:r>
              <w:rPr>
                <w:sz w:val="28"/>
                <w:szCs w:val="28"/>
              </w:rPr>
              <w:t xml:space="preserve">Pháp luật về </w:t>
            </w:r>
            <w:r w:rsidR="00D020BF">
              <w:rPr>
                <w:sz w:val="28"/>
                <w:szCs w:val="28"/>
              </w:rPr>
              <w:t>Bảo hiểm liên kết đầu tư tại Việt Nam</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7</w:t>
            </w:r>
            <w:r w:rsidR="00A014DA">
              <w:rPr>
                <w:sz w:val="28"/>
                <w:szCs w:val="28"/>
              </w:rPr>
              <w:t>1</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pPr>
              <w:rPr>
                <w:sz w:val="28"/>
                <w:szCs w:val="28"/>
              </w:rPr>
            </w:pPr>
            <w:r>
              <w:rPr>
                <w:sz w:val="28"/>
                <w:szCs w:val="28"/>
              </w:rPr>
              <w:t xml:space="preserve">Pháp luật </w:t>
            </w:r>
            <w:r w:rsidR="00D020BF">
              <w:rPr>
                <w:sz w:val="28"/>
                <w:szCs w:val="28"/>
              </w:rPr>
              <w:t xml:space="preserve">Bảo hiểm </w:t>
            </w:r>
            <w:r>
              <w:rPr>
                <w:sz w:val="28"/>
                <w:szCs w:val="28"/>
              </w:rPr>
              <w:t xml:space="preserve">trách nhiệm nghề nghiệp </w:t>
            </w:r>
            <w:r w:rsidR="00D020BF">
              <w:rPr>
                <w:sz w:val="28"/>
                <w:szCs w:val="28"/>
              </w:rPr>
              <w:t>tại Việt Nam</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lastRenderedPageBreak/>
              <w:t>7</w:t>
            </w:r>
            <w:r w:rsidR="00A014DA">
              <w:rPr>
                <w:sz w:val="28"/>
                <w:szCs w:val="28"/>
              </w:rPr>
              <w:t>2</w:t>
            </w:r>
          </w:p>
        </w:tc>
        <w:tc>
          <w:tcPr>
            <w:tcW w:w="4366"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r>
              <w:rPr>
                <w:sz w:val="28"/>
                <w:szCs w:val="28"/>
              </w:rPr>
              <w:t>Địa vị pháp lý của đại lý bảo hiểm là cá nhân theo pháp luật Việt Nam</w:t>
            </w:r>
          </w:p>
          <w:p w:rsidR="00D020BF" w:rsidRDefault="00D020BF">
            <w:pPr>
              <w:rPr>
                <w:sz w:val="28"/>
                <w:szCs w:val="28"/>
              </w:rPr>
            </w:pP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D020BF">
            <w:pPr>
              <w:rPr>
                <w:sz w:val="28"/>
                <w:szCs w:val="28"/>
              </w:rPr>
            </w:pPr>
            <w:r>
              <w:rPr>
                <w:sz w:val="28"/>
                <w:szCs w:val="28"/>
              </w:rPr>
              <w:t>7</w:t>
            </w:r>
            <w:r w:rsidR="00A014DA">
              <w:rPr>
                <w:sz w:val="28"/>
                <w:szCs w:val="28"/>
              </w:rPr>
              <w:t>3</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E33F89">
            <w:pPr>
              <w:rPr>
                <w:sz w:val="28"/>
                <w:szCs w:val="28"/>
              </w:rPr>
            </w:pPr>
            <w:r>
              <w:rPr>
                <w:sz w:val="28"/>
                <w:szCs w:val="28"/>
              </w:rPr>
              <w:t>P</w:t>
            </w:r>
            <w:r w:rsidR="00D020BF">
              <w:rPr>
                <w:sz w:val="28"/>
                <w:szCs w:val="28"/>
              </w:rPr>
              <w:t>háp luật điều chỉnh sản phẩm bảo hiềm công trình ven biển</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r w:rsidR="00D020BF" w:rsidTr="00D020BF">
        <w:tc>
          <w:tcPr>
            <w:tcW w:w="810" w:type="dxa"/>
            <w:tcBorders>
              <w:top w:val="single" w:sz="4" w:space="0" w:color="auto"/>
              <w:left w:val="single" w:sz="4" w:space="0" w:color="auto"/>
              <w:bottom w:val="single" w:sz="4" w:space="0" w:color="auto"/>
              <w:right w:val="single" w:sz="4" w:space="0" w:color="auto"/>
            </w:tcBorders>
            <w:hideMark/>
          </w:tcPr>
          <w:p w:rsidR="00D020BF" w:rsidRDefault="00A014DA">
            <w:pPr>
              <w:rPr>
                <w:sz w:val="28"/>
                <w:szCs w:val="28"/>
              </w:rPr>
            </w:pPr>
            <w:r>
              <w:rPr>
                <w:sz w:val="28"/>
                <w:szCs w:val="28"/>
              </w:rPr>
              <w:t>74</w:t>
            </w:r>
          </w:p>
        </w:tc>
        <w:tc>
          <w:tcPr>
            <w:tcW w:w="4366" w:type="dxa"/>
            <w:tcBorders>
              <w:top w:val="single" w:sz="4" w:space="0" w:color="auto"/>
              <w:left w:val="single" w:sz="4" w:space="0" w:color="auto"/>
              <w:bottom w:val="single" w:sz="4" w:space="0" w:color="auto"/>
              <w:right w:val="single" w:sz="4" w:space="0" w:color="auto"/>
            </w:tcBorders>
            <w:hideMark/>
          </w:tcPr>
          <w:p w:rsidR="00D020BF" w:rsidRDefault="00D020BF" w:rsidP="00D020BF">
            <w:pPr>
              <w:rPr>
                <w:sz w:val="28"/>
                <w:szCs w:val="28"/>
              </w:rPr>
            </w:pPr>
            <w:r>
              <w:rPr>
                <w:sz w:val="28"/>
                <w:szCs w:val="28"/>
              </w:rPr>
              <w:t xml:space="preserve">Pháp luật bảo hiểm đối với sản phẩm là công trình an inh quốc phòng </w:t>
            </w:r>
          </w:p>
        </w:tc>
        <w:tc>
          <w:tcPr>
            <w:tcW w:w="3104"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c>
          <w:tcPr>
            <w:tcW w:w="2610" w:type="dxa"/>
            <w:tcBorders>
              <w:top w:val="single" w:sz="4" w:space="0" w:color="auto"/>
              <w:left w:val="single" w:sz="4" w:space="0" w:color="auto"/>
              <w:bottom w:val="single" w:sz="4" w:space="0" w:color="auto"/>
              <w:right w:val="single" w:sz="4" w:space="0" w:color="auto"/>
            </w:tcBorders>
          </w:tcPr>
          <w:p w:rsidR="00D020BF" w:rsidRDefault="00D020BF">
            <w:pPr>
              <w:rPr>
                <w:sz w:val="28"/>
                <w:szCs w:val="28"/>
              </w:rPr>
            </w:pPr>
          </w:p>
        </w:tc>
      </w:tr>
    </w:tbl>
    <w:p w:rsidR="00D020BF" w:rsidRDefault="00D020BF" w:rsidP="00D020BF">
      <w:pPr>
        <w:rPr>
          <w:rFonts w:eastAsia="Times New Roman"/>
        </w:rPr>
      </w:pPr>
    </w:p>
    <w:p w:rsidR="00D020BF" w:rsidRDefault="00D020BF" w:rsidP="00D020BF">
      <w:pPr>
        <w:jc w:val="right"/>
      </w:pPr>
      <w:r>
        <w:rPr>
          <w:i/>
        </w:rPr>
        <w:t>Hà Nội,</w:t>
      </w:r>
      <w:r w:rsidR="00E33F89">
        <w:t xml:space="preserve"> ngày 21 tháng 11 năm 2015</w:t>
      </w:r>
    </w:p>
    <w:p w:rsidR="00D020BF" w:rsidRDefault="00D020BF" w:rsidP="00D020BF">
      <w:pPr>
        <w:ind w:left="5760"/>
        <w:rPr>
          <w:b/>
        </w:rPr>
      </w:pPr>
      <w:r>
        <w:t xml:space="preserve">            </w:t>
      </w:r>
      <w:r>
        <w:rPr>
          <w:b/>
        </w:rPr>
        <w:t>Trưởng Bộ môn</w:t>
      </w:r>
    </w:p>
    <w:p w:rsidR="00D020BF" w:rsidRDefault="00D020BF" w:rsidP="00D020BF"/>
    <w:p w:rsidR="00D020BF" w:rsidRDefault="00D020BF" w:rsidP="00D020BF"/>
    <w:p w:rsidR="00D020BF" w:rsidRDefault="00D020BF" w:rsidP="00D020BF"/>
    <w:p w:rsidR="00D020BF" w:rsidRDefault="00D020BF" w:rsidP="00D020BF"/>
    <w:p w:rsidR="00D020BF" w:rsidRDefault="00D020BF" w:rsidP="00D020BF"/>
    <w:p w:rsidR="00D020BF" w:rsidRDefault="00D020BF" w:rsidP="00D020BF"/>
    <w:p w:rsidR="00D020BF" w:rsidRDefault="00D020BF" w:rsidP="00D020BF"/>
    <w:p w:rsidR="00D020BF" w:rsidRDefault="00D020BF" w:rsidP="00D020BF"/>
    <w:p w:rsidR="00D020BF" w:rsidRDefault="00D020BF" w:rsidP="00D020BF">
      <w:pPr>
        <w:ind w:left="5040" w:firstLine="720"/>
        <w:rPr>
          <w:b/>
        </w:rPr>
      </w:pPr>
      <w:r>
        <w:rPr>
          <w:b/>
        </w:rPr>
        <w:t xml:space="preserve">       PHẠM THỊ GIANG THU</w:t>
      </w:r>
    </w:p>
    <w:p w:rsidR="00D020BF" w:rsidRDefault="00D020BF" w:rsidP="00D020BF"/>
    <w:p w:rsidR="00043C57" w:rsidRPr="001F4D57" w:rsidRDefault="00043C57" w:rsidP="00043C57">
      <w:pPr>
        <w:jc w:val="center"/>
        <w:rPr>
          <w:b/>
        </w:rPr>
      </w:pPr>
      <w:r w:rsidRPr="001F4D57">
        <w:rPr>
          <w:b/>
        </w:rPr>
        <w:t>BẢNG TỔN</w:t>
      </w:r>
      <w:r>
        <w:rPr>
          <w:b/>
        </w:rPr>
        <w:t>G</w:t>
      </w:r>
      <w:r w:rsidRPr="001F4D57">
        <w:rPr>
          <w:b/>
        </w:rPr>
        <w:t xml:space="preserve"> HỢP GIÁO VIÊN HƯỚNG </w:t>
      </w:r>
      <w:r>
        <w:rPr>
          <w:b/>
        </w:rPr>
        <w:t>DẪN KHÓA LUẬN TỐT NGHIỆP KHÓA 37</w:t>
      </w:r>
    </w:p>
    <w:p w:rsidR="00043C57" w:rsidRPr="001F4D57" w:rsidRDefault="00043C57" w:rsidP="00043C57">
      <w:pPr>
        <w:jc w:val="center"/>
        <w:rPr>
          <w:b/>
        </w:rPr>
      </w:pPr>
      <w:r w:rsidRPr="001F4D57">
        <w:rPr>
          <w:b/>
        </w:rPr>
        <w:t>BỘ MÔN LUẬT TÀI CHÍNH – NGÂN HÀNG</w:t>
      </w:r>
    </w:p>
    <w:p w:rsidR="00043C57" w:rsidRDefault="00043C57" w:rsidP="00043C57">
      <w:pPr>
        <w:jc w:val="both"/>
      </w:pPr>
    </w:p>
    <w:tbl>
      <w:tblPr>
        <w:tblStyle w:val="TableGrid"/>
        <w:tblW w:w="0" w:type="auto"/>
        <w:tblLook w:val="04A0"/>
      </w:tblPr>
      <w:tblGrid>
        <w:gridCol w:w="675"/>
        <w:gridCol w:w="3153"/>
        <w:gridCol w:w="1914"/>
        <w:gridCol w:w="1914"/>
        <w:gridCol w:w="1915"/>
      </w:tblGrid>
      <w:tr w:rsidR="00043C57" w:rsidTr="004D603A">
        <w:tc>
          <w:tcPr>
            <w:tcW w:w="675" w:type="dxa"/>
          </w:tcPr>
          <w:p w:rsidR="00043C57" w:rsidRDefault="00043C57" w:rsidP="004D603A">
            <w:r>
              <w:t>T/T</w:t>
            </w:r>
          </w:p>
        </w:tc>
        <w:tc>
          <w:tcPr>
            <w:tcW w:w="3153" w:type="dxa"/>
          </w:tcPr>
          <w:p w:rsidR="00043C57" w:rsidRDefault="00043C57" w:rsidP="004D603A">
            <w:r>
              <w:t>Họ và tên</w:t>
            </w:r>
          </w:p>
        </w:tc>
        <w:tc>
          <w:tcPr>
            <w:tcW w:w="1914" w:type="dxa"/>
          </w:tcPr>
          <w:p w:rsidR="00043C57" w:rsidRDefault="00043C57" w:rsidP="004D603A">
            <w:r>
              <w:t>Nơi công tác</w:t>
            </w:r>
          </w:p>
        </w:tc>
        <w:tc>
          <w:tcPr>
            <w:tcW w:w="1914" w:type="dxa"/>
          </w:tcPr>
          <w:p w:rsidR="00043C57" w:rsidRDefault="00043C57" w:rsidP="004D603A">
            <w:r>
              <w:t>Điện thoại</w:t>
            </w:r>
          </w:p>
        </w:tc>
        <w:tc>
          <w:tcPr>
            <w:tcW w:w="1915" w:type="dxa"/>
          </w:tcPr>
          <w:p w:rsidR="00043C57" w:rsidRDefault="00043C57" w:rsidP="004D603A">
            <w:r>
              <w:t>Ghi chú</w:t>
            </w:r>
          </w:p>
        </w:tc>
      </w:tr>
      <w:tr w:rsidR="00043C57" w:rsidTr="004D603A">
        <w:tc>
          <w:tcPr>
            <w:tcW w:w="675" w:type="dxa"/>
          </w:tcPr>
          <w:p w:rsidR="00043C57" w:rsidRDefault="00043C57" w:rsidP="004D603A">
            <w:r>
              <w:t>1</w:t>
            </w:r>
          </w:p>
        </w:tc>
        <w:tc>
          <w:tcPr>
            <w:tcW w:w="3153" w:type="dxa"/>
          </w:tcPr>
          <w:p w:rsidR="00043C57" w:rsidRDefault="00043C57" w:rsidP="004D603A">
            <w:r>
              <w:t>PGS.TS. Phạm Thị Giang Thu</w:t>
            </w:r>
          </w:p>
        </w:tc>
        <w:tc>
          <w:tcPr>
            <w:tcW w:w="1914" w:type="dxa"/>
          </w:tcPr>
          <w:p w:rsidR="00043C57" w:rsidRDefault="00043C57" w:rsidP="004D603A">
            <w:r>
              <w:t>ĐHL Hà Nội</w:t>
            </w:r>
          </w:p>
        </w:tc>
        <w:tc>
          <w:tcPr>
            <w:tcW w:w="1914" w:type="dxa"/>
          </w:tcPr>
          <w:p w:rsidR="00043C57" w:rsidRDefault="00043C57" w:rsidP="004D603A">
            <w:r>
              <w:t>0913508540</w:t>
            </w:r>
          </w:p>
        </w:tc>
        <w:tc>
          <w:tcPr>
            <w:tcW w:w="1915" w:type="dxa"/>
          </w:tcPr>
          <w:p w:rsidR="00043C57" w:rsidRDefault="00043C57" w:rsidP="004D603A"/>
        </w:tc>
      </w:tr>
      <w:tr w:rsidR="00043C57" w:rsidTr="004D603A">
        <w:tc>
          <w:tcPr>
            <w:tcW w:w="675" w:type="dxa"/>
          </w:tcPr>
          <w:p w:rsidR="00043C57" w:rsidRDefault="00043C57" w:rsidP="004D603A">
            <w:r>
              <w:t>2</w:t>
            </w:r>
          </w:p>
        </w:tc>
        <w:tc>
          <w:tcPr>
            <w:tcW w:w="3153" w:type="dxa"/>
          </w:tcPr>
          <w:p w:rsidR="00043C57" w:rsidRDefault="00043C57" w:rsidP="004D603A">
            <w:r>
              <w:t>TS. Nguyễn Minh Hằng</w:t>
            </w:r>
          </w:p>
        </w:tc>
        <w:tc>
          <w:tcPr>
            <w:tcW w:w="1914" w:type="dxa"/>
          </w:tcPr>
          <w:p w:rsidR="00043C57" w:rsidRDefault="00043C57" w:rsidP="004D603A">
            <w:r>
              <w:t>ĐHL Hà Nội</w:t>
            </w:r>
          </w:p>
        </w:tc>
        <w:tc>
          <w:tcPr>
            <w:tcW w:w="1914" w:type="dxa"/>
          </w:tcPr>
          <w:p w:rsidR="00043C57" w:rsidRDefault="00043C57" w:rsidP="004D603A">
            <w:r>
              <w:t>0904177211</w:t>
            </w:r>
          </w:p>
        </w:tc>
        <w:tc>
          <w:tcPr>
            <w:tcW w:w="1915" w:type="dxa"/>
          </w:tcPr>
          <w:p w:rsidR="00043C57" w:rsidRDefault="00043C57" w:rsidP="004D603A"/>
        </w:tc>
      </w:tr>
      <w:tr w:rsidR="00043C57" w:rsidTr="004D603A">
        <w:tc>
          <w:tcPr>
            <w:tcW w:w="675" w:type="dxa"/>
          </w:tcPr>
          <w:p w:rsidR="00043C57" w:rsidRDefault="00043C57" w:rsidP="004D603A">
            <w:r>
              <w:t>3</w:t>
            </w:r>
          </w:p>
        </w:tc>
        <w:tc>
          <w:tcPr>
            <w:tcW w:w="3153" w:type="dxa"/>
          </w:tcPr>
          <w:p w:rsidR="00043C57" w:rsidRDefault="00043C57" w:rsidP="004D603A">
            <w:r>
              <w:t>TS. Trần Vũ Hải</w:t>
            </w:r>
          </w:p>
        </w:tc>
        <w:tc>
          <w:tcPr>
            <w:tcW w:w="1914" w:type="dxa"/>
          </w:tcPr>
          <w:p w:rsidR="00043C57" w:rsidRDefault="00043C57" w:rsidP="004D603A">
            <w:r>
              <w:t>ĐHL Hà Nội</w:t>
            </w:r>
          </w:p>
        </w:tc>
        <w:tc>
          <w:tcPr>
            <w:tcW w:w="1914" w:type="dxa"/>
          </w:tcPr>
          <w:p w:rsidR="00043C57" w:rsidRDefault="00043C57" w:rsidP="004D603A">
            <w:r>
              <w:t>0983137393</w:t>
            </w:r>
          </w:p>
        </w:tc>
        <w:tc>
          <w:tcPr>
            <w:tcW w:w="1915" w:type="dxa"/>
          </w:tcPr>
          <w:p w:rsidR="00043C57" w:rsidRDefault="00043C57" w:rsidP="004D603A"/>
        </w:tc>
      </w:tr>
      <w:tr w:rsidR="00043C57" w:rsidTr="004D603A">
        <w:tc>
          <w:tcPr>
            <w:tcW w:w="675" w:type="dxa"/>
          </w:tcPr>
          <w:p w:rsidR="00043C57" w:rsidRDefault="00043C57" w:rsidP="004D603A">
            <w:r>
              <w:t>4</w:t>
            </w:r>
          </w:p>
        </w:tc>
        <w:tc>
          <w:tcPr>
            <w:tcW w:w="3153" w:type="dxa"/>
          </w:tcPr>
          <w:p w:rsidR="00043C57" w:rsidRDefault="00043C57" w:rsidP="004D603A">
            <w:r>
              <w:t>ThS. Nguyễn Đức Ngọc</w:t>
            </w:r>
          </w:p>
        </w:tc>
        <w:tc>
          <w:tcPr>
            <w:tcW w:w="1914" w:type="dxa"/>
          </w:tcPr>
          <w:p w:rsidR="00043C57" w:rsidRDefault="00043C57" w:rsidP="004D603A">
            <w:r>
              <w:t>ĐHL Hà Nội</w:t>
            </w:r>
          </w:p>
        </w:tc>
        <w:tc>
          <w:tcPr>
            <w:tcW w:w="1914" w:type="dxa"/>
          </w:tcPr>
          <w:p w:rsidR="00043C57" w:rsidRDefault="00043C57" w:rsidP="004D603A">
            <w:r>
              <w:t>0904136516</w:t>
            </w:r>
          </w:p>
        </w:tc>
        <w:tc>
          <w:tcPr>
            <w:tcW w:w="1915" w:type="dxa"/>
          </w:tcPr>
          <w:p w:rsidR="00043C57" w:rsidRDefault="00043C57" w:rsidP="004D603A"/>
        </w:tc>
      </w:tr>
      <w:tr w:rsidR="00043C57" w:rsidTr="004D603A">
        <w:tc>
          <w:tcPr>
            <w:tcW w:w="675" w:type="dxa"/>
          </w:tcPr>
          <w:p w:rsidR="00043C57" w:rsidRDefault="00043C57" w:rsidP="004D603A">
            <w:r>
              <w:t>5</w:t>
            </w:r>
          </w:p>
        </w:tc>
        <w:tc>
          <w:tcPr>
            <w:tcW w:w="3153" w:type="dxa"/>
          </w:tcPr>
          <w:p w:rsidR="00043C57" w:rsidRDefault="00043C57" w:rsidP="004D603A">
            <w:r>
              <w:t>ThS. Nguyễn Thị Thanh Tú</w:t>
            </w:r>
          </w:p>
        </w:tc>
        <w:tc>
          <w:tcPr>
            <w:tcW w:w="1914" w:type="dxa"/>
          </w:tcPr>
          <w:p w:rsidR="00043C57" w:rsidRDefault="00043C57" w:rsidP="004D603A">
            <w:r>
              <w:t>ĐHL Hà Nội</w:t>
            </w:r>
          </w:p>
        </w:tc>
        <w:tc>
          <w:tcPr>
            <w:tcW w:w="1914" w:type="dxa"/>
          </w:tcPr>
          <w:p w:rsidR="00043C57" w:rsidRDefault="00043C57" w:rsidP="004D603A">
            <w:r>
              <w:t>0915002525</w:t>
            </w:r>
          </w:p>
        </w:tc>
        <w:tc>
          <w:tcPr>
            <w:tcW w:w="1915" w:type="dxa"/>
          </w:tcPr>
          <w:p w:rsidR="00043C57" w:rsidRDefault="00043C57" w:rsidP="004D603A"/>
        </w:tc>
      </w:tr>
      <w:tr w:rsidR="00043C57" w:rsidTr="004D603A">
        <w:tc>
          <w:tcPr>
            <w:tcW w:w="675" w:type="dxa"/>
          </w:tcPr>
          <w:p w:rsidR="00043C57" w:rsidRDefault="00043C57" w:rsidP="004D603A">
            <w:r>
              <w:t>6</w:t>
            </w:r>
          </w:p>
        </w:tc>
        <w:tc>
          <w:tcPr>
            <w:tcW w:w="3153" w:type="dxa"/>
          </w:tcPr>
          <w:p w:rsidR="00043C57" w:rsidRDefault="00043C57" w:rsidP="004D603A">
            <w:r>
              <w:t>ThS. Hoàng Minh Thái</w:t>
            </w:r>
          </w:p>
        </w:tc>
        <w:tc>
          <w:tcPr>
            <w:tcW w:w="1914" w:type="dxa"/>
          </w:tcPr>
          <w:p w:rsidR="00043C57" w:rsidRDefault="00043C57" w:rsidP="004D603A">
            <w:r>
              <w:t>ĐHL Hà Nội</w:t>
            </w:r>
          </w:p>
        </w:tc>
        <w:tc>
          <w:tcPr>
            <w:tcW w:w="1914" w:type="dxa"/>
          </w:tcPr>
          <w:p w:rsidR="00043C57" w:rsidRDefault="00043C57" w:rsidP="004D603A">
            <w:r>
              <w:t>01257411588</w:t>
            </w:r>
          </w:p>
        </w:tc>
        <w:tc>
          <w:tcPr>
            <w:tcW w:w="1915" w:type="dxa"/>
          </w:tcPr>
          <w:p w:rsidR="00043C57" w:rsidRDefault="00043C57" w:rsidP="004D603A"/>
        </w:tc>
      </w:tr>
      <w:tr w:rsidR="00043C57" w:rsidTr="004D603A">
        <w:tc>
          <w:tcPr>
            <w:tcW w:w="675" w:type="dxa"/>
          </w:tcPr>
          <w:p w:rsidR="00043C57" w:rsidRDefault="00043C57" w:rsidP="004D603A">
            <w:r>
              <w:t>7</w:t>
            </w:r>
          </w:p>
        </w:tc>
        <w:tc>
          <w:tcPr>
            <w:tcW w:w="3153" w:type="dxa"/>
          </w:tcPr>
          <w:p w:rsidR="00043C57" w:rsidRDefault="00043C57" w:rsidP="004D603A">
            <w:r>
              <w:t>ThS. Nguyễn Ngọc Yến</w:t>
            </w:r>
          </w:p>
        </w:tc>
        <w:tc>
          <w:tcPr>
            <w:tcW w:w="1914" w:type="dxa"/>
          </w:tcPr>
          <w:p w:rsidR="00043C57" w:rsidRDefault="00043C57" w:rsidP="004D603A">
            <w:r>
              <w:t>ĐHL Hà Nội</w:t>
            </w:r>
          </w:p>
        </w:tc>
        <w:tc>
          <w:tcPr>
            <w:tcW w:w="1914" w:type="dxa"/>
          </w:tcPr>
          <w:p w:rsidR="00043C57" w:rsidRDefault="00043C57" w:rsidP="004D603A">
            <w:r>
              <w:t>0972299590</w:t>
            </w:r>
          </w:p>
        </w:tc>
        <w:tc>
          <w:tcPr>
            <w:tcW w:w="1915" w:type="dxa"/>
          </w:tcPr>
          <w:p w:rsidR="00043C57" w:rsidRDefault="00043C57" w:rsidP="004D603A"/>
        </w:tc>
      </w:tr>
      <w:tr w:rsidR="00043C57" w:rsidTr="004D603A">
        <w:tc>
          <w:tcPr>
            <w:tcW w:w="675" w:type="dxa"/>
          </w:tcPr>
          <w:p w:rsidR="00043C57" w:rsidRDefault="00043C57" w:rsidP="004D603A">
            <w:r>
              <w:t>8</w:t>
            </w:r>
          </w:p>
        </w:tc>
        <w:tc>
          <w:tcPr>
            <w:tcW w:w="3153" w:type="dxa"/>
          </w:tcPr>
          <w:p w:rsidR="00043C57" w:rsidRDefault="00043C57" w:rsidP="004D603A">
            <w:r>
              <w:t>ThS. Đào Ánh Tuyết</w:t>
            </w:r>
          </w:p>
        </w:tc>
        <w:tc>
          <w:tcPr>
            <w:tcW w:w="1914" w:type="dxa"/>
          </w:tcPr>
          <w:p w:rsidR="00043C57" w:rsidRDefault="00043C57" w:rsidP="004D603A">
            <w:r>
              <w:t>ĐHL Hà Nội</w:t>
            </w:r>
          </w:p>
        </w:tc>
        <w:tc>
          <w:tcPr>
            <w:tcW w:w="1914" w:type="dxa"/>
          </w:tcPr>
          <w:p w:rsidR="00043C57" w:rsidRDefault="00043C57" w:rsidP="004D603A">
            <w:r>
              <w:t>0982814023</w:t>
            </w:r>
          </w:p>
        </w:tc>
        <w:tc>
          <w:tcPr>
            <w:tcW w:w="1915" w:type="dxa"/>
          </w:tcPr>
          <w:p w:rsidR="00043C57" w:rsidRDefault="00043C57" w:rsidP="004D603A"/>
        </w:tc>
      </w:tr>
      <w:tr w:rsidR="00043C57" w:rsidTr="004D603A">
        <w:tc>
          <w:tcPr>
            <w:tcW w:w="675" w:type="dxa"/>
          </w:tcPr>
          <w:p w:rsidR="00043C57" w:rsidRDefault="00043C57" w:rsidP="004D603A">
            <w:r>
              <w:t>9</w:t>
            </w:r>
          </w:p>
        </w:tc>
        <w:tc>
          <w:tcPr>
            <w:tcW w:w="3153" w:type="dxa"/>
          </w:tcPr>
          <w:p w:rsidR="00043C57" w:rsidRDefault="00043C57" w:rsidP="004D603A">
            <w:r>
              <w:t>PGS.TS. Nguyễn Thị Ánh Vân</w:t>
            </w:r>
          </w:p>
        </w:tc>
        <w:tc>
          <w:tcPr>
            <w:tcW w:w="1914" w:type="dxa"/>
          </w:tcPr>
          <w:p w:rsidR="00043C57" w:rsidRDefault="00043C57" w:rsidP="004D603A">
            <w:r>
              <w:t>ĐHL Hà Nội</w:t>
            </w:r>
          </w:p>
        </w:tc>
        <w:tc>
          <w:tcPr>
            <w:tcW w:w="1914" w:type="dxa"/>
          </w:tcPr>
          <w:p w:rsidR="00043C57" w:rsidRDefault="00043C57" w:rsidP="004D603A">
            <w:r>
              <w:t>0904001165</w:t>
            </w:r>
          </w:p>
        </w:tc>
        <w:tc>
          <w:tcPr>
            <w:tcW w:w="1915" w:type="dxa"/>
          </w:tcPr>
          <w:p w:rsidR="00043C57" w:rsidRDefault="00043C57" w:rsidP="004D603A"/>
        </w:tc>
      </w:tr>
      <w:tr w:rsidR="00043C57" w:rsidTr="004D603A">
        <w:tc>
          <w:tcPr>
            <w:tcW w:w="675" w:type="dxa"/>
          </w:tcPr>
          <w:p w:rsidR="00043C57" w:rsidRDefault="00043C57" w:rsidP="004D603A">
            <w:r>
              <w:lastRenderedPageBreak/>
              <w:t>10</w:t>
            </w:r>
          </w:p>
        </w:tc>
        <w:tc>
          <w:tcPr>
            <w:tcW w:w="3153" w:type="dxa"/>
          </w:tcPr>
          <w:p w:rsidR="00043C57" w:rsidRDefault="00043C57" w:rsidP="004D603A">
            <w:r>
              <w:t>TS. Nguyễn Văn Tuyến</w:t>
            </w:r>
          </w:p>
        </w:tc>
        <w:tc>
          <w:tcPr>
            <w:tcW w:w="1914" w:type="dxa"/>
          </w:tcPr>
          <w:p w:rsidR="00043C57" w:rsidRDefault="00043C57" w:rsidP="004D603A">
            <w:r>
              <w:t>ĐHL Hà Nội</w:t>
            </w:r>
          </w:p>
        </w:tc>
        <w:tc>
          <w:tcPr>
            <w:tcW w:w="1914" w:type="dxa"/>
          </w:tcPr>
          <w:p w:rsidR="00043C57" w:rsidRDefault="00043C57" w:rsidP="004D603A">
            <w:r>
              <w:t>0989914242</w:t>
            </w:r>
          </w:p>
        </w:tc>
        <w:tc>
          <w:tcPr>
            <w:tcW w:w="1915" w:type="dxa"/>
          </w:tcPr>
          <w:p w:rsidR="00043C57" w:rsidRDefault="00043C57" w:rsidP="004D603A"/>
        </w:tc>
      </w:tr>
      <w:tr w:rsidR="00043C57" w:rsidTr="004D603A">
        <w:tc>
          <w:tcPr>
            <w:tcW w:w="675" w:type="dxa"/>
          </w:tcPr>
          <w:p w:rsidR="00043C57" w:rsidRDefault="00043C57" w:rsidP="004D603A">
            <w:r>
              <w:t>11</w:t>
            </w:r>
          </w:p>
        </w:tc>
        <w:tc>
          <w:tcPr>
            <w:tcW w:w="3153" w:type="dxa"/>
          </w:tcPr>
          <w:p w:rsidR="00043C57" w:rsidRDefault="00043C57" w:rsidP="004D603A">
            <w:r>
              <w:t>TS. Vũ Văn Cương</w:t>
            </w:r>
          </w:p>
        </w:tc>
        <w:tc>
          <w:tcPr>
            <w:tcW w:w="1914" w:type="dxa"/>
          </w:tcPr>
          <w:p w:rsidR="00043C57" w:rsidRDefault="00043C57" w:rsidP="004D603A">
            <w:r>
              <w:t>ĐHL Hà Nội</w:t>
            </w:r>
          </w:p>
        </w:tc>
        <w:tc>
          <w:tcPr>
            <w:tcW w:w="1914" w:type="dxa"/>
          </w:tcPr>
          <w:p w:rsidR="00043C57" w:rsidRDefault="00043C57" w:rsidP="004D603A">
            <w:r>
              <w:t>0912125620</w:t>
            </w:r>
          </w:p>
        </w:tc>
        <w:tc>
          <w:tcPr>
            <w:tcW w:w="1915" w:type="dxa"/>
          </w:tcPr>
          <w:p w:rsidR="00043C57" w:rsidRDefault="00043C57" w:rsidP="004D603A"/>
        </w:tc>
      </w:tr>
      <w:tr w:rsidR="00043C57" w:rsidTr="004D603A">
        <w:tc>
          <w:tcPr>
            <w:tcW w:w="675" w:type="dxa"/>
          </w:tcPr>
          <w:p w:rsidR="00043C57" w:rsidRDefault="00043C57" w:rsidP="004D603A">
            <w:r>
              <w:t>12</w:t>
            </w:r>
          </w:p>
        </w:tc>
        <w:tc>
          <w:tcPr>
            <w:tcW w:w="3153" w:type="dxa"/>
          </w:tcPr>
          <w:p w:rsidR="00043C57" w:rsidRDefault="00043C57" w:rsidP="004D603A">
            <w:r>
              <w:t>PGS.TS. Đinh Dũng Sĩ</w:t>
            </w:r>
          </w:p>
        </w:tc>
        <w:tc>
          <w:tcPr>
            <w:tcW w:w="1914" w:type="dxa"/>
          </w:tcPr>
          <w:p w:rsidR="00043C57" w:rsidRDefault="00043C57" w:rsidP="004D603A">
            <w:r>
              <w:t>Văn phòng Chính phủ</w:t>
            </w:r>
          </w:p>
        </w:tc>
        <w:tc>
          <w:tcPr>
            <w:tcW w:w="1914" w:type="dxa"/>
          </w:tcPr>
          <w:p w:rsidR="00043C57" w:rsidRDefault="00043C57" w:rsidP="004D603A">
            <w:r>
              <w:t>0987479688</w:t>
            </w:r>
          </w:p>
        </w:tc>
        <w:tc>
          <w:tcPr>
            <w:tcW w:w="1915" w:type="dxa"/>
          </w:tcPr>
          <w:p w:rsidR="00043C57" w:rsidRDefault="00043C57" w:rsidP="004D603A"/>
        </w:tc>
      </w:tr>
      <w:tr w:rsidR="00043C57" w:rsidTr="004D603A">
        <w:tc>
          <w:tcPr>
            <w:tcW w:w="675" w:type="dxa"/>
          </w:tcPr>
          <w:p w:rsidR="00043C57" w:rsidRDefault="00043C57" w:rsidP="004D603A">
            <w:r>
              <w:t>13</w:t>
            </w:r>
          </w:p>
        </w:tc>
        <w:tc>
          <w:tcPr>
            <w:tcW w:w="3153" w:type="dxa"/>
          </w:tcPr>
          <w:p w:rsidR="00043C57" w:rsidRDefault="00043C57" w:rsidP="004D603A">
            <w:r>
              <w:t>TS. Võ Đình Toàn</w:t>
            </w:r>
          </w:p>
        </w:tc>
        <w:tc>
          <w:tcPr>
            <w:tcW w:w="1914" w:type="dxa"/>
          </w:tcPr>
          <w:p w:rsidR="00043C57" w:rsidRDefault="00043C57" w:rsidP="004D603A">
            <w:r>
              <w:t>Bộ Tư pháp</w:t>
            </w:r>
          </w:p>
        </w:tc>
        <w:tc>
          <w:tcPr>
            <w:tcW w:w="1914" w:type="dxa"/>
          </w:tcPr>
          <w:p w:rsidR="00043C57" w:rsidRDefault="00043C57" w:rsidP="004D603A">
            <w:r>
              <w:t>0912019705</w:t>
            </w:r>
          </w:p>
        </w:tc>
        <w:tc>
          <w:tcPr>
            <w:tcW w:w="1915" w:type="dxa"/>
          </w:tcPr>
          <w:p w:rsidR="00043C57" w:rsidRDefault="00043C57" w:rsidP="004D603A"/>
        </w:tc>
      </w:tr>
      <w:tr w:rsidR="00043C57" w:rsidTr="004D603A">
        <w:tc>
          <w:tcPr>
            <w:tcW w:w="675" w:type="dxa"/>
          </w:tcPr>
          <w:p w:rsidR="00043C57" w:rsidRDefault="00043C57" w:rsidP="004D603A">
            <w:r>
              <w:t>14</w:t>
            </w:r>
          </w:p>
        </w:tc>
        <w:tc>
          <w:tcPr>
            <w:tcW w:w="3153" w:type="dxa"/>
          </w:tcPr>
          <w:p w:rsidR="00043C57" w:rsidRDefault="00043C57" w:rsidP="004D603A">
            <w:r>
              <w:t>TS. Trương Thị Kim Dung</w:t>
            </w:r>
          </w:p>
        </w:tc>
        <w:tc>
          <w:tcPr>
            <w:tcW w:w="1914" w:type="dxa"/>
          </w:tcPr>
          <w:p w:rsidR="00043C57" w:rsidRDefault="00043C57" w:rsidP="004D603A">
            <w:r>
              <w:t>Trường cán bộ thanh tra</w:t>
            </w:r>
          </w:p>
        </w:tc>
        <w:tc>
          <w:tcPr>
            <w:tcW w:w="1914" w:type="dxa"/>
          </w:tcPr>
          <w:p w:rsidR="00043C57" w:rsidRDefault="00043C57" w:rsidP="004D603A">
            <w:r>
              <w:t>0903233360</w:t>
            </w:r>
          </w:p>
        </w:tc>
        <w:tc>
          <w:tcPr>
            <w:tcW w:w="1915" w:type="dxa"/>
          </w:tcPr>
          <w:p w:rsidR="00043C57" w:rsidRDefault="00043C57" w:rsidP="004D603A"/>
        </w:tc>
      </w:tr>
      <w:tr w:rsidR="00043C57" w:rsidTr="004D603A">
        <w:tc>
          <w:tcPr>
            <w:tcW w:w="675" w:type="dxa"/>
          </w:tcPr>
          <w:p w:rsidR="00043C57" w:rsidRDefault="00043C57" w:rsidP="004D603A">
            <w:r>
              <w:t>15</w:t>
            </w:r>
          </w:p>
        </w:tc>
        <w:tc>
          <w:tcPr>
            <w:tcW w:w="3153" w:type="dxa"/>
          </w:tcPr>
          <w:p w:rsidR="00043C57" w:rsidRDefault="00043C57" w:rsidP="004D603A">
            <w:r>
              <w:t>ThS. Nguyễn Ngọc Lương</w:t>
            </w:r>
          </w:p>
        </w:tc>
        <w:tc>
          <w:tcPr>
            <w:tcW w:w="1914" w:type="dxa"/>
          </w:tcPr>
          <w:p w:rsidR="00043C57" w:rsidRDefault="00043C57" w:rsidP="004D603A">
            <w:r>
              <w:t>Trung ương Đoàn</w:t>
            </w:r>
          </w:p>
        </w:tc>
        <w:tc>
          <w:tcPr>
            <w:tcW w:w="1914" w:type="dxa"/>
          </w:tcPr>
          <w:p w:rsidR="00043C57" w:rsidRDefault="00043C57" w:rsidP="004D603A">
            <w:r>
              <w:t>0912986556</w:t>
            </w:r>
          </w:p>
        </w:tc>
        <w:tc>
          <w:tcPr>
            <w:tcW w:w="1915" w:type="dxa"/>
          </w:tcPr>
          <w:p w:rsidR="00043C57" w:rsidRDefault="00043C57" w:rsidP="004D603A"/>
        </w:tc>
      </w:tr>
      <w:tr w:rsidR="00043C57" w:rsidTr="004D603A">
        <w:tc>
          <w:tcPr>
            <w:tcW w:w="675" w:type="dxa"/>
          </w:tcPr>
          <w:p w:rsidR="00043C57" w:rsidRDefault="00043C57" w:rsidP="004D603A">
            <w:r>
              <w:t>16</w:t>
            </w:r>
          </w:p>
        </w:tc>
        <w:tc>
          <w:tcPr>
            <w:tcW w:w="3153" w:type="dxa"/>
          </w:tcPr>
          <w:p w:rsidR="00043C57" w:rsidRDefault="00043C57" w:rsidP="004D603A">
            <w:r>
              <w:t>ThS. Đỗ Minh Tuấn</w:t>
            </w:r>
          </w:p>
        </w:tc>
        <w:tc>
          <w:tcPr>
            <w:tcW w:w="1914" w:type="dxa"/>
          </w:tcPr>
          <w:p w:rsidR="00043C57" w:rsidRDefault="00043C57" w:rsidP="004D603A"/>
        </w:tc>
        <w:tc>
          <w:tcPr>
            <w:tcW w:w="1914" w:type="dxa"/>
          </w:tcPr>
          <w:p w:rsidR="00043C57" w:rsidRDefault="00043C57" w:rsidP="004D603A">
            <w:r>
              <w:t>0985690007</w:t>
            </w:r>
          </w:p>
        </w:tc>
        <w:tc>
          <w:tcPr>
            <w:tcW w:w="1915" w:type="dxa"/>
          </w:tcPr>
          <w:p w:rsidR="00043C57" w:rsidRDefault="00043C57" w:rsidP="004D603A"/>
        </w:tc>
      </w:tr>
    </w:tbl>
    <w:p w:rsidR="00043C57" w:rsidRDefault="00043C57" w:rsidP="00043C57">
      <w:pPr>
        <w:ind w:left="4320" w:firstLine="720"/>
        <w:jc w:val="both"/>
      </w:pPr>
      <w:r>
        <w:tab/>
        <w:t>Ngày 21 tháng 11 năm 2015</w:t>
      </w:r>
    </w:p>
    <w:p w:rsidR="00043C57" w:rsidRDefault="00043C57" w:rsidP="00043C57">
      <w:pPr>
        <w:ind w:left="5040" w:firstLine="720"/>
        <w:jc w:val="both"/>
      </w:pPr>
      <w:r>
        <w:tab/>
        <w:t xml:space="preserve">  Trưởng Bộ môn</w:t>
      </w:r>
    </w:p>
    <w:p w:rsidR="00043C57" w:rsidRDefault="00043C57" w:rsidP="00043C57">
      <w:pPr>
        <w:jc w:val="both"/>
      </w:pPr>
    </w:p>
    <w:p w:rsidR="00043C57" w:rsidRDefault="00043C57" w:rsidP="00043C57">
      <w:pPr>
        <w:jc w:val="both"/>
      </w:pPr>
    </w:p>
    <w:p w:rsidR="00043C57" w:rsidRDefault="00043C57" w:rsidP="00043C57">
      <w:pPr>
        <w:jc w:val="both"/>
      </w:pPr>
    </w:p>
    <w:p w:rsidR="00043C57" w:rsidRDefault="00043C57" w:rsidP="00043C57">
      <w:pPr>
        <w:jc w:val="both"/>
      </w:pPr>
    </w:p>
    <w:p w:rsidR="00043C57" w:rsidRDefault="00043C57" w:rsidP="00043C57">
      <w:pPr>
        <w:jc w:val="both"/>
      </w:pPr>
    </w:p>
    <w:p w:rsidR="00043C57" w:rsidRDefault="00043C57" w:rsidP="00043C57">
      <w:pPr>
        <w:ind w:left="5040"/>
        <w:jc w:val="both"/>
      </w:pPr>
      <w:r>
        <w:t xml:space="preserve">        </w:t>
      </w:r>
      <w:r>
        <w:tab/>
        <w:t>PGS.TS Phạm Thị Giang Thu</w:t>
      </w:r>
    </w:p>
    <w:p w:rsidR="00043C57" w:rsidRDefault="00043C57" w:rsidP="00043C57">
      <w:pPr>
        <w:jc w:val="both"/>
      </w:pPr>
    </w:p>
    <w:p w:rsidR="00043C57" w:rsidRDefault="00043C57" w:rsidP="00043C57"/>
    <w:p w:rsidR="00613311" w:rsidRDefault="00613311"/>
    <w:sectPr w:rsidR="00613311" w:rsidSect="006133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020BF"/>
    <w:rsid w:val="00043C57"/>
    <w:rsid w:val="00080F5C"/>
    <w:rsid w:val="004B3504"/>
    <w:rsid w:val="00613311"/>
    <w:rsid w:val="006F2A02"/>
    <w:rsid w:val="00A014DA"/>
    <w:rsid w:val="00A311AC"/>
    <w:rsid w:val="00C5236F"/>
    <w:rsid w:val="00C72B75"/>
    <w:rsid w:val="00D020BF"/>
    <w:rsid w:val="00E33F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3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20B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1424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OJB</Company>
  <LinksUpToDate>false</LinksUpToDate>
  <CharactersWithSpaces>8121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thuptg</dc:creator>
  <cp:lastModifiedBy>TTTH</cp:lastModifiedBy>
  <cp:revision>4</cp:revision>
  <dcterms:created xsi:type="dcterms:W3CDTF">2015-11-21T14:42:00Z</dcterms:created>
  <dcterms:modified xsi:type="dcterms:W3CDTF">2015-11-23T09:46:00Z</dcterms:modified>
</cp:coreProperties>
</file>